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left"/>
        <w:rPr>
          <w:b w:val="1"/>
          <w:color w:val="46464a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6464a"/>
          <w:sz w:val="26"/>
          <w:szCs w:val="26"/>
          <w:rtl w:val="0"/>
        </w:rPr>
        <w:t xml:space="preserve">Rachel Faulkenberry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469900</wp:posOffset>
                </wp:positionV>
                <wp:extent cx="64008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469900</wp:posOffset>
                </wp:positionV>
                <wp:extent cx="64008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left"/>
        <w:rPr/>
      </w:pPr>
      <w:bookmarkStart w:colFirst="0" w:colLast="0" w:name="_27fomfdzd4lw" w:id="1"/>
      <w:bookmarkEnd w:id="1"/>
      <w:r w:rsidDel="00000000" w:rsidR="00000000" w:rsidRPr="00000000">
        <w:rPr>
          <w:color w:val="46464a"/>
          <w:rtl w:val="0"/>
        </w:rPr>
        <w:t xml:space="preserve">rbfaulk</w:t>
      </w:r>
      <w:r w:rsidDel="00000000" w:rsidR="00000000" w:rsidRPr="00000000">
        <w:rPr>
          <w:color w:val="46464a"/>
          <w:rtl w:val="0"/>
        </w:rPr>
        <w:t xml:space="preserve">@g.clemson.com </w:t>
      </w:r>
      <w:r w:rsidDel="00000000" w:rsidR="00000000" w:rsidRPr="00000000">
        <w:rPr>
          <w:color w:val="6f6f74"/>
          <w:sz w:val="16"/>
          <w:szCs w:val="16"/>
          <w:rtl w:val="0"/>
        </w:rPr>
        <w:t xml:space="preserve">♦</w:t>
      </w:r>
      <w:r w:rsidDel="00000000" w:rsidR="00000000" w:rsidRPr="00000000">
        <w:rPr>
          <w:color w:val="46464a"/>
          <w:rtl w:val="0"/>
        </w:rPr>
        <w:t xml:space="preserve"> Teléfono celular: (803) 616-3347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left"/>
        <w:rPr/>
      </w:pPr>
      <w:bookmarkStart w:colFirst="0" w:colLast="0" w:name="_wc0l641prvp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spacing w:after="0" w:line="240" w:lineRule="auto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color w:val="343437"/>
          <w:sz w:val="24"/>
          <w:szCs w:val="24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de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Clemson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</w:t>
        <w:tab/>
        <w:t xml:space="preserve">        B.S. Idioma y Salud Internacional                                   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666666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6f6f7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Graduarse Mayo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666666"/>
          <w:sz w:val="24"/>
          <w:szCs w:val="24"/>
          <w:u w:val="none"/>
          <w:vertAlign w:val="baseline"/>
          <w:rtl w:val="0"/>
        </w:rPr>
        <w:t xml:space="preserve">                                                   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GPA actual-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666666"/>
          <w:sz w:val="24"/>
          <w:szCs w:val="24"/>
          <w:u w:val="none"/>
          <w:vertAlign w:val="baseline"/>
          <w:rtl w:val="0"/>
        </w:rPr>
        <w:t xml:space="preserve"> 3.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81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Colegio Comunitario de </w:t>
      </w:r>
      <w:r w:rsidDel="00000000" w:rsidR="00000000" w:rsidRPr="00000000">
        <w:rPr>
          <w:sz w:val="24"/>
          <w:szCs w:val="24"/>
          <w:rtl w:val="0"/>
        </w:rPr>
        <w:t xml:space="preserve">Rowan Cabarrus  </w:t>
        <w:tab/>
        <w:t xml:space="preserve">        </w:t>
        <w:tab/>
        <w:tab/>
        <w:t xml:space="preserve">      </w:t>
        <w:tab/>
        <w:t xml:space="preserve">     Técnica Médica de Emergencia Certificado 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Realizado Julio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595959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VaxClinic   </w:t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Clemson, Carolina del Sur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Operar clínicas de vacunación de forma independiente     </w:t>
        <w:tab/>
        <w:tab/>
        <w:tab/>
        <w:t xml:space="preserve">            Noviembre 2021- Hoy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Supervisar individualmente la dosis, la administración, y la documentación de la vacunas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Experiencia Voluntaria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Vacunador Certificado </w:t>
        <w:tab/>
        <w:tab/>
        <w:tab/>
        <w:t xml:space="preserve">       </w:t>
        <w:tab/>
        <w:t xml:space="preserve">    </w:t>
        <w:tab/>
        <w:tab/>
        <w:t xml:space="preserve">    Clínica de Vacunación de Rock Hill por COVID-19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Administrar 65 inyecciones intramusculares de Pfizer</w:t>
        <w:tab/>
        <w:t xml:space="preserve">         </w:t>
        <w:tab/>
        <w:tab/>
        <w:tab/>
        <w:tab/>
        <w:t xml:space="preserve">               Febrero 2021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Responder preguntas médicas relacionadas con la vacuna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Supervisar la documentación de cada dosis administrada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lef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Consejero Certificado de Crisis Text Line</w:t>
        <w:tab/>
        <w:tab/>
        <w:tab/>
        <w:t xml:space="preserve">    </w:t>
        <w:tab/>
        <w:tab/>
        <w:tab/>
        <w:t xml:space="preserve">                       Julio 2020- Hoy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Compromiso de dos años de servicio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Desescalar mensajes de texto suicidas o angustiados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lef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de Comidas</w:t>
      </w:r>
      <w:r w:rsidDel="00000000" w:rsidR="00000000" w:rsidRPr="00000000">
        <w:rPr>
          <w:sz w:val="24"/>
          <w:szCs w:val="24"/>
          <w:rtl w:val="0"/>
        </w:rPr>
        <w:t xml:space="preserve">: Dorothy Day Soup Kitchen</w:t>
        <w:tab/>
        <w:tab/>
        <w:tab/>
        <w:tab/>
        <w:tab/>
        <w:t xml:space="preserve">      Rock Hill, Carolina del Sur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Entrega de comidas a los mieres de la comunidad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Desescalar situaciones peligrosas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Experiencia de aprendizaje por observación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Paseo paramédico a lo largo </w:t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Condado de Cabarrus SME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24 horas de experiencia de ambulancia</w:t>
        <w:tab/>
        <w:tab/>
        <w:t xml:space="preserve">      </w:t>
        <w:tab/>
        <w:t xml:space="preserve">        </w:t>
        <w:tab/>
        <w:tab/>
        <w:tab/>
        <w:tab/>
        <w:t xml:space="preserve">                    Julio 2020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Tratamiento de 20 pacientes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Exámenes médicos completos y medicamentos administrados</w:t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Premios, Liderazgo y Extracurriculares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Beca de Gilman</w:t>
        <w:tab/>
        <w:tab/>
        <w:tab/>
        <w:tab/>
        <w:tab/>
        <w:tab/>
        <w:tab/>
        <w:tab/>
        <w:tab/>
        <w:t xml:space="preserve">    Adjudicado Diciembre 2021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Financiación para estudios y prácticas en el extranjero en Sevilla, España</w:t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 Delta Epsilon Beta SC División : Clase de Epsilon                                                              Primavera 2020- Hoy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8"/>
        </w:numPr>
        <w:spacing w:after="0" w:line="240" w:lineRule="auto"/>
        <w:ind w:left="720" w:hanging="36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Liderazgo: Silla de Retención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Certificacion de FEMA NIMS         </w:t>
        <w:tab/>
        <w:tab/>
        <w:tab/>
        <w:tab/>
        <w:t xml:space="preserve">       </w:t>
        <w:tab/>
        <w:tab/>
        <w:tab/>
        <w:t xml:space="preserve">         </w:t>
        <w:tab/>
        <w:t xml:space="preserve"> Adjudicado Julio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Comité de Difusión Internacional: Clemson FCA  </w:t>
        <w:tab/>
        <w:tab/>
        <w:tab/>
        <w:t xml:space="preserve">           </w:t>
        <w:tab/>
        <w:tab/>
        <w:t xml:space="preserve">           Mayo 2020- Mayo 2022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Mimbre de Tiger Band</w:t>
        <w:tab/>
        <w:tab/>
        <w:tab/>
        <w:tab/>
        <w:tab/>
        <w:tab/>
        <w:tab/>
        <w:tab/>
        <w:tab/>
        <w:t xml:space="preserve"> Agosto 2019- Diciembre 2021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64008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640080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1079500</wp:posOffset>
              </wp:positionV>
              <wp:extent cx="59436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1079500</wp:posOffset>
              </wp:positionV>
              <wp:extent cx="59436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widowControl w:val="0"/>
        <w:spacing w:after="200" w:line="30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80" w:line="240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1"/>
      <w:strike w:val="0"/>
      <w:color w:val="343437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0"/>
      <w:strike w:val="0"/>
      <w:color w:val="46464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" w:line="240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0"/>
      <w:strike w:val="0"/>
      <w:color w:val="343437"/>
      <w:sz w:val="23"/>
      <w:szCs w:val="23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64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1"/>
      <w:strike w:val="0"/>
      <w:color w:val="46464a"/>
      <w:sz w:val="21"/>
      <w:szCs w:val="21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64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0"/>
      <w:strike w:val="0"/>
      <w:color w:val="232324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64" w:lineRule="auto"/>
      <w:ind w:left="0" w:right="0" w:firstLine="0"/>
      <w:jc w:val="center"/>
    </w:pPr>
    <w:rPr>
      <w:rFonts w:ascii="Garamond" w:cs="Garamond" w:eastAsia="Garamond" w:hAnsi="Garamond"/>
      <w:b w:val="0"/>
      <w:i w:val="1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40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1"/>
      <w:strike w:val="0"/>
      <w:color w:val="46464a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00" w:lineRule="auto"/>
      <w:ind w:left="0" w:right="0" w:firstLine="0"/>
      <w:jc w:val="center"/>
    </w:pPr>
    <w:rPr>
      <w:rFonts w:ascii="Garamond" w:cs="Garamond" w:eastAsia="Garamond" w:hAnsi="Garamond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